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7A" w:rsidRPr="008E0766" w:rsidRDefault="006D237A"/>
    <w:p w:rsidR="006D237A" w:rsidRPr="00446638" w:rsidRDefault="006D237A" w:rsidP="00073EAC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На основу чл. 32.ст.1.тач. 1) Статута Града Врања („Службени гласник Града Врања“, број 3/17-пречишћ</w:t>
      </w:r>
      <w:r>
        <w:rPr>
          <w:sz w:val="24"/>
          <w:szCs w:val="24"/>
        </w:rPr>
        <w:t>ен текст и 8/17) и чл. 119.</w:t>
      </w:r>
      <w:r w:rsidRPr="00446638">
        <w:rPr>
          <w:sz w:val="24"/>
          <w:szCs w:val="24"/>
        </w:rPr>
        <w:t xml:space="preserve"> Пословника Скупштине Града Врања („Службени гласник Града Врања“, број 3/17-пречишћен текст), Скупштина Града Врања, на предлог председника Скупштине Града</w:t>
      </w:r>
      <w:r>
        <w:rPr>
          <w:sz w:val="24"/>
          <w:szCs w:val="24"/>
        </w:rPr>
        <w:t xml:space="preserve"> Врања, на седници одржаној 10.11. </w:t>
      </w:r>
      <w:r w:rsidRPr="00446638">
        <w:rPr>
          <w:sz w:val="24"/>
          <w:szCs w:val="24"/>
        </w:rPr>
        <w:t>2017.године, донела је</w:t>
      </w:r>
    </w:p>
    <w:p w:rsidR="006D237A" w:rsidRPr="00446638" w:rsidRDefault="006D237A" w:rsidP="00073EAC">
      <w:pPr>
        <w:jc w:val="both"/>
        <w:rPr>
          <w:sz w:val="24"/>
          <w:szCs w:val="24"/>
        </w:rPr>
      </w:pPr>
    </w:p>
    <w:p w:rsidR="006D237A" w:rsidRPr="00446638" w:rsidRDefault="006D237A" w:rsidP="00073EAC">
      <w:pPr>
        <w:jc w:val="both"/>
        <w:rPr>
          <w:sz w:val="24"/>
          <w:szCs w:val="24"/>
        </w:rPr>
      </w:pPr>
    </w:p>
    <w:p w:rsidR="006D237A" w:rsidRPr="00446638" w:rsidRDefault="006D237A" w:rsidP="00073EAC">
      <w:pPr>
        <w:jc w:val="center"/>
        <w:rPr>
          <w:sz w:val="24"/>
          <w:szCs w:val="24"/>
        </w:rPr>
      </w:pPr>
    </w:p>
    <w:p w:rsidR="006D237A" w:rsidRPr="00446638" w:rsidRDefault="006D237A" w:rsidP="00073EAC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О  Д  Л  У  К  У</w:t>
      </w:r>
    </w:p>
    <w:p w:rsidR="006D237A" w:rsidRPr="00446638" w:rsidRDefault="006D237A" w:rsidP="00073EAC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О ПРОМЕНИ ПОСЛОВНИКА СКУПШТИНЕ ГРАДА ВРАЊА</w:t>
      </w:r>
    </w:p>
    <w:p w:rsidR="006D237A" w:rsidRPr="00446638" w:rsidRDefault="006D237A" w:rsidP="00073EAC">
      <w:pPr>
        <w:jc w:val="center"/>
        <w:rPr>
          <w:b/>
          <w:sz w:val="24"/>
          <w:szCs w:val="24"/>
        </w:rPr>
      </w:pPr>
    </w:p>
    <w:p w:rsidR="006D237A" w:rsidRPr="00446638" w:rsidRDefault="006D237A" w:rsidP="00073EAC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1</w:t>
      </w:r>
    </w:p>
    <w:p w:rsidR="006D237A" w:rsidRPr="00446638" w:rsidRDefault="006D237A" w:rsidP="00073EAC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Пословник Скупштине Града Врања („Службени гласник Града Врања“, број 3/17-пречишћен текст), у чл. 38, у ст.2, мења се и гласи:</w:t>
      </w:r>
    </w:p>
    <w:p w:rsidR="006D237A" w:rsidRPr="00446638" w:rsidRDefault="006D237A" w:rsidP="00073EAC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„ Заменику секретара престаје функција пре истека времена на које је постављен, на начин и по поступку прописаним за престанак функције секретара Скупштине.“</w:t>
      </w:r>
    </w:p>
    <w:p w:rsidR="006D237A" w:rsidRDefault="006D237A" w:rsidP="00073EAC">
      <w:pPr>
        <w:jc w:val="both"/>
        <w:rPr>
          <w:sz w:val="24"/>
          <w:szCs w:val="24"/>
        </w:rPr>
      </w:pPr>
    </w:p>
    <w:p w:rsidR="006D237A" w:rsidRPr="00446638" w:rsidRDefault="006D237A" w:rsidP="00073EAC">
      <w:pPr>
        <w:jc w:val="both"/>
        <w:rPr>
          <w:sz w:val="24"/>
          <w:szCs w:val="24"/>
        </w:rPr>
      </w:pPr>
    </w:p>
    <w:p w:rsidR="006D237A" w:rsidRPr="00446638" w:rsidRDefault="006D237A" w:rsidP="002E2195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2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чл. 51, у ст. 1, тач. 1. и 2.мењају се и гласе: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„1.  Комисија за прописе: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Разматра усклађеност предлога одлука и других општих аката које доноси Скупштина са Уставом, законом, Статутом и другим прописима и даје своје предлоге и мишљења Скупштини.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Разматра предлоге одлука и других општих аката које доноси Скупштина, а чије разматрање није поверено другом радном телу.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Разматра предлоге за доношење аутентичног тумачења одлука и других општих аката и сачињава предлог аутентичног тумачења аката.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Утврђује јединствена методолошка правила за израду одлука и других општих аката које доноси Скупштина.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Утврђује пречишћене текстове одлука и других општих аката које доноси Скупштина.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2. Комисија за мандатно-имунитетска и административна питања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 xml:space="preserve">    и избор и именовање: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Утврђује предлоге за именовање и разрешење директора и чланова надзорних одбора чији је оснивач Град; за именовање и разрешење директора јавних предузећа и установа чији је оснивач Град; за именовање и разрешење чланова надзорних обора јавних установа, као и чланова управних и надзорних одбора јавних установа, организација и служби чији је оснивач Град; за избор и разрешење заштитника грађана и заменика заштитника грађана; за постављење и разрешење градског правобраниоца и заменика градског правобраниоца; за именовање и разрешење главног урбанисте; за избор, именовање или постављење других лица у складу са законом и одлукама Скупштине; за избор и разрешење чланова сталних скупштинских радних тела, као и комсија које по закону оснива скупштина јединице локалне самоуправе; за именовање и разрешење чланова школских одбора у основним и средњим школама и Основној школи за образовање одраслих; доноси акт о коефицијентима за обрачун и исплату плата изабраних, постављених и именованих лица од стране органа Града и појединачне акте које се односе на плате, додатке на плате, накнаде и остала примања изабраних, именованих и постављених лица од стране органа Града; доноси појединачне акте о статусним питањима изабраних, именованих и постављених лица од стране органа Града.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Утврђује предлоге за доделу јавних признања и одређује висину накнаде за јавна признања у складу са одлуком Скупштине.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Одлучује о остваривању права и дужности одборника  утврђена Статутом Града и обавља друге послове у складу са одлукама Скупштине Града“.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</w:p>
    <w:p w:rsidR="006D237A" w:rsidRPr="00446638" w:rsidRDefault="006D237A" w:rsidP="00446638">
      <w:pPr>
        <w:jc w:val="center"/>
        <w:rPr>
          <w:b/>
          <w:sz w:val="24"/>
          <w:szCs w:val="24"/>
        </w:rPr>
      </w:pPr>
    </w:p>
    <w:p w:rsidR="006D237A" w:rsidRPr="00446638" w:rsidRDefault="006D237A" w:rsidP="00446638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3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чл. 55.ст.1 мења се и гласи: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„ Председник Скупштине сазива седницу писаним путем или путем електронског система“.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истом члану, у ставу 2, уместо речи: Писани позив“ треба да стоји реч: „Позив“.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</w:p>
    <w:p w:rsidR="006D237A" w:rsidRPr="00446638" w:rsidRDefault="006D237A" w:rsidP="00446638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4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чл. 56, у ст. 1, 2 и 3, уместо речи: „Писани позив“ треба да стоји реч: „Позив“.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</w:p>
    <w:p w:rsidR="006D237A" w:rsidRPr="00446638" w:rsidRDefault="006D237A" w:rsidP="00446638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5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чл. 62, ст. 2 мења се и гласи: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„ Присуство седници одборници пријављују потписом на евиденционој листи или путем електронског система“.</w:t>
      </w:r>
    </w:p>
    <w:p w:rsidR="006D237A" w:rsidRPr="00446638" w:rsidRDefault="006D237A" w:rsidP="002E2195">
      <w:pPr>
        <w:jc w:val="both"/>
        <w:rPr>
          <w:sz w:val="24"/>
          <w:szCs w:val="24"/>
        </w:rPr>
      </w:pPr>
    </w:p>
    <w:p w:rsidR="006D237A" w:rsidRPr="00446638" w:rsidRDefault="006D237A" w:rsidP="00AA18A9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6</w:t>
      </w:r>
    </w:p>
    <w:p w:rsidR="006D237A" w:rsidRPr="00446638" w:rsidRDefault="006D237A" w:rsidP="00AA18A9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чл. 64, иза става 3, додају се два нова става, која гласе:</w:t>
      </w:r>
    </w:p>
    <w:p w:rsidR="006D237A" w:rsidRPr="00446638" w:rsidRDefault="006D237A" w:rsidP="00AA18A9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„ Председник Скупштине предлоге за измену и допуну из става 3.овог члана доставља организационој јединици Градске управе надлежној за скупштинске послове (у даљем тексту:надлежна скупштинска служба), ради изјашњавања да ли су предлози достављени у прописаној форми, на прописан начин и у прописаном року.</w:t>
      </w:r>
    </w:p>
    <w:p w:rsidR="006D237A" w:rsidRPr="00446638" w:rsidRDefault="006D237A" w:rsidP="00AA18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</w:t>
      </w:r>
      <w:r w:rsidRPr="00446638">
        <w:rPr>
          <w:sz w:val="24"/>
          <w:szCs w:val="24"/>
        </w:rPr>
        <w:t>ада председник Скупштине подноси предлог за измену и допуну преложеног дневног реда, предлог доставља надлежној скупштинској служби ради изјашњавања о пред</w:t>
      </w:r>
      <w:r>
        <w:rPr>
          <w:sz w:val="24"/>
          <w:szCs w:val="24"/>
        </w:rPr>
        <w:t>логу у смислу одредаба овог члана</w:t>
      </w:r>
      <w:r w:rsidRPr="00446638">
        <w:rPr>
          <w:sz w:val="24"/>
          <w:szCs w:val="24"/>
        </w:rPr>
        <w:t>.“</w:t>
      </w:r>
    </w:p>
    <w:p w:rsidR="006D237A" w:rsidRPr="00446638" w:rsidRDefault="006D237A" w:rsidP="00AA18A9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Постојећи ставови 4, 5, 6 и 7 постају ставови 6, 7, 8 и 9.</w:t>
      </w:r>
    </w:p>
    <w:p w:rsidR="006D237A" w:rsidRPr="00446638" w:rsidRDefault="006D237A" w:rsidP="00AA18A9">
      <w:pPr>
        <w:jc w:val="both"/>
        <w:rPr>
          <w:sz w:val="24"/>
          <w:szCs w:val="24"/>
        </w:rPr>
      </w:pPr>
    </w:p>
    <w:p w:rsidR="006D237A" w:rsidRPr="00446638" w:rsidRDefault="006D237A" w:rsidP="00446638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7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чл. 77.ст.2 мења се и гласи:</w:t>
      </w:r>
    </w:p>
    <w:p w:rsidR="006D237A" w:rsidRPr="00446638" w:rsidRDefault="006D237A" w:rsidP="00446638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„ Јавно гласање се врши дизањем руке, поименично прозивком или путем електронског система“.</w:t>
      </w:r>
    </w:p>
    <w:p w:rsidR="006D237A" w:rsidRPr="00446638" w:rsidRDefault="006D237A" w:rsidP="00AA18A9">
      <w:pPr>
        <w:jc w:val="both"/>
        <w:rPr>
          <w:sz w:val="24"/>
          <w:szCs w:val="24"/>
        </w:rPr>
      </w:pPr>
    </w:p>
    <w:p w:rsidR="006D237A" w:rsidRPr="00446638" w:rsidRDefault="006D237A" w:rsidP="00D33106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8</w:t>
      </w:r>
    </w:p>
    <w:p w:rsidR="006D237A" w:rsidRPr="00446638" w:rsidRDefault="006D237A" w:rsidP="00D33106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У чл. 89.став 3 мења се и гласи:</w:t>
      </w:r>
    </w:p>
    <w:p w:rsidR="006D237A" w:rsidRPr="00446638" w:rsidRDefault="006D237A" w:rsidP="00D33106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„ Овлашћени предлагач предлога прописа у складу са одлуком грађана на спроведеном референдуму ради претходног изјашњавања о питањима из надлежности Скупштине је председник Скупштине.“</w:t>
      </w:r>
    </w:p>
    <w:p w:rsidR="006D237A" w:rsidRPr="00446638" w:rsidRDefault="006D237A" w:rsidP="00D33106">
      <w:pPr>
        <w:jc w:val="both"/>
        <w:rPr>
          <w:sz w:val="24"/>
          <w:szCs w:val="24"/>
        </w:rPr>
      </w:pPr>
    </w:p>
    <w:p w:rsidR="006D237A" w:rsidRPr="00446638" w:rsidRDefault="006D237A" w:rsidP="00D33106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9</w:t>
      </w:r>
    </w:p>
    <w:p w:rsidR="006D237A" w:rsidRPr="00446638" w:rsidRDefault="006D237A" w:rsidP="00D33106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Комисија за мандатно-имунитетска и административна питања и избор и именовање Скупштине Града доноси акте који се односе на плате, додатке на плате, накнаде и остала примања изабраних и постављених лица од стране органа Градске општине Врањска Бања, као и о статусним питањима изабраних, именованих и постављених лица од стране органа Градске општине Врањска Бања до ступања на снагу измена Правилника Скупштине Градске општине Врањска Бања, којим ће се прописати одлучивање о овим питањима прописати у надлежност сталног  радног тела Скупштине Града.</w:t>
      </w:r>
    </w:p>
    <w:p w:rsidR="006D237A" w:rsidRPr="00446638" w:rsidRDefault="006D237A" w:rsidP="00D33106">
      <w:pPr>
        <w:jc w:val="both"/>
        <w:rPr>
          <w:sz w:val="24"/>
          <w:szCs w:val="24"/>
        </w:rPr>
      </w:pPr>
    </w:p>
    <w:p w:rsidR="006D237A" w:rsidRPr="00446638" w:rsidRDefault="006D237A" w:rsidP="00FC731F">
      <w:pPr>
        <w:jc w:val="center"/>
        <w:rPr>
          <w:b/>
          <w:sz w:val="24"/>
          <w:szCs w:val="24"/>
        </w:rPr>
      </w:pPr>
      <w:r w:rsidRPr="00446638">
        <w:rPr>
          <w:b/>
          <w:sz w:val="24"/>
          <w:szCs w:val="24"/>
        </w:rPr>
        <w:t>Члан 10</w:t>
      </w:r>
    </w:p>
    <w:p w:rsidR="006D237A" w:rsidRPr="00446638" w:rsidRDefault="006D237A" w:rsidP="00FC731F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  <w:t>Одлука ступа на снагу осмог дана од дана објављивања у „Службеном гласнику Града Врања“.</w:t>
      </w:r>
    </w:p>
    <w:p w:rsidR="006D237A" w:rsidRPr="00446638" w:rsidRDefault="006D237A" w:rsidP="00D33106">
      <w:pPr>
        <w:jc w:val="center"/>
        <w:rPr>
          <w:sz w:val="24"/>
          <w:szCs w:val="24"/>
        </w:rPr>
      </w:pPr>
    </w:p>
    <w:p w:rsidR="006D237A" w:rsidRPr="00446638" w:rsidRDefault="006D237A" w:rsidP="002E2195">
      <w:pPr>
        <w:jc w:val="both"/>
        <w:rPr>
          <w:sz w:val="24"/>
          <w:szCs w:val="24"/>
        </w:rPr>
      </w:pPr>
      <w:r w:rsidRPr="00446638">
        <w:rPr>
          <w:sz w:val="24"/>
          <w:szCs w:val="24"/>
        </w:rPr>
        <w:tab/>
      </w:r>
    </w:p>
    <w:p w:rsidR="006D237A" w:rsidRPr="00446638" w:rsidRDefault="006D237A" w:rsidP="002E2195">
      <w:pPr>
        <w:jc w:val="both"/>
        <w:rPr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6D237A" w:rsidRPr="008E0766" w:rsidRDefault="006D237A" w:rsidP="004466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10.11.2017.године, број:02-214/2017-10.</w:t>
      </w: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ПРЕДСЕДНИК СКУПШТИНЕ</w:t>
      </w:r>
    </w:p>
    <w:p w:rsidR="006D237A" w:rsidRDefault="006D237A" w:rsidP="004466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Дејан Тричковић, спец.двм,с.р.</w:t>
      </w:r>
    </w:p>
    <w:p w:rsidR="006D237A" w:rsidRDefault="006D237A" w:rsidP="00446638">
      <w:pPr>
        <w:jc w:val="both"/>
        <w:rPr>
          <w:b/>
          <w:sz w:val="24"/>
          <w:szCs w:val="24"/>
        </w:rPr>
      </w:pPr>
    </w:p>
    <w:p w:rsidR="006D237A" w:rsidRDefault="006D237A" w:rsidP="00446638">
      <w:pPr>
        <w:jc w:val="both"/>
        <w:rPr>
          <w:b/>
          <w:sz w:val="24"/>
          <w:szCs w:val="24"/>
        </w:rPr>
      </w:pPr>
    </w:p>
    <w:p w:rsidR="006D237A" w:rsidRDefault="006D237A" w:rsidP="004466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СЕКРЕТАР СКУПШТИНЕ</w:t>
      </w:r>
    </w:p>
    <w:p w:rsidR="006D237A" w:rsidRPr="008E0766" w:rsidRDefault="006D237A" w:rsidP="004466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Марко Тричковић</w:t>
      </w:r>
    </w:p>
    <w:p w:rsidR="006D237A" w:rsidRDefault="006D237A" w:rsidP="00446638">
      <w:pPr>
        <w:jc w:val="both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p w:rsidR="006D237A" w:rsidRDefault="006D237A" w:rsidP="00446638">
      <w:pPr>
        <w:jc w:val="center"/>
        <w:rPr>
          <w:b/>
          <w:sz w:val="24"/>
          <w:szCs w:val="24"/>
        </w:rPr>
      </w:pPr>
    </w:p>
    <w:sectPr w:rsidR="006D237A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6764D"/>
    <w:multiLevelType w:val="hybridMultilevel"/>
    <w:tmpl w:val="54362992"/>
    <w:lvl w:ilvl="0" w:tplc="BBB001C6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F782B62"/>
    <w:multiLevelType w:val="hybridMultilevel"/>
    <w:tmpl w:val="E6500868"/>
    <w:lvl w:ilvl="0" w:tplc="A71A40A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EAC"/>
    <w:rsid w:val="00010732"/>
    <w:rsid w:val="00073EAC"/>
    <w:rsid w:val="001058A5"/>
    <w:rsid w:val="001518BB"/>
    <w:rsid w:val="00163799"/>
    <w:rsid w:val="001D6685"/>
    <w:rsid w:val="00206C97"/>
    <w:rsid w:val="0029298C"/>
    <w:rsid w:val="002E2195"/>
    <w:rsid w:val="003171E2"/>
    <w:rsid w:val="0042722D"/>
    <w:rsid w:val="00446638"/>
    <w:rsid w:val="0045768A"/>
    <w:rsid w:val="004810C2"/>
    <w:rsid w:val="00484360"/>
    <w:rsid w:val="005C5086"/>
    <w:rsid w:val="006D237A"/>
    <w:rsid w:val="00747AAF"/>
    <w:rsid w:val="00762C5E"/>
    <w:rsid w:val="007959D8"/>
    <w:rsid w:val="00862CAB"/>
    <w:rsid w:val="008E0766"/>
    <w:rsid w:val="00931C6D"/>
    <w:rsid w:val="009A78A3"/>
    <w:rsid w:val="00A84542"/>
    <w:rsid w:val="00AA18A9"/>
    <w:rsid w:val="00AB57B1"/>
    <w:rsid w:val="00D059EB"/>
    <w:rsid w:val="00D33106"/>
    <w:rsid w:val="00DB72EF"/>
    <w:rsid w:val="00EA0DC9"/>
    <w:rsid w:val="00EB49FC"/>
    <w:rsid w:val="00EF3397"/>
    <w:rsid w:val="00F407E4"/>
    <w:rsid w:val="00FC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518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177</TotalTime>
  <Pages>4</Pages>
  <Words>846</Words>
  <Characters>4825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12</cp:revision>
  <cp:lastPrinted>2017-11-13T12:31:00Z</cp:lastPrinted>
  <dcterms:created xsi:type="dcterms:W3CDTF">2017-10-16T10:07:00Z</dcterms:created>
  <dcterms:modified xsi:type="dcterms:W3CDTF">2017-11-28T07:12:00Z</dcterms:modified>
</cp:coreProperties>
</file>